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15A6" w14:textId="77777777" w:rsidR="00FB285D" w:rsidRDefault="00FB285D">
      <w:pPr>
        <w:spacing w:before="200" w:after="200" w:line="360" w:lineRule="auto"/>
        <w:jc w:val="both"/>
        <w:rPr>
          <w:color w:val="444746"/>
        </w:rPr>
      </w:pPr>
    </w:p>
    <w:p w14:paraId="26BCDDCD" w14:textId="77777777" w:rsidR="006F5A3D" w:rsidRDefault="006F5A3D">
      <w:pPr>
        <w:shd w:val="clear" w:color="auto" w:fill="FFFFFF"/>
        <w:spacing w:before="200" w:after="200" w:line="427" w:lineRule="auto"/>
        <w:jc w:val="both"/>
        <w:rPr>
          <w:color w:val="444746"/>
        </w:rPr>
      </w:pPr>
    </w:p>
    <w:p w14:paraId="23BC500E" w14:textId="784FC170" w:rsidR="00FB285D" w:rsidRDefault="00FB285D">
      <w:pPr>
        <w:shd w:val="clear" w:color="auto" w:fill="FFFFFF"/>
        <w:spacing w:before="200" w:after="200" w:line="427" w:lineRule="auto"/>
        <w:jc w:val="both"/>
      </w:pPr>
      <w:r>
        <w:rPr>
          <w:color w:val="444746"/>
        </w:rPr>
        <w:t>Euskadiko udaletan emakumezko hautetsien kontrako indarkeria sexistari aurre egiteko EUDELen ekimenaren barruan,</w:t>
      </w:r>
    </w:p>
    <w:p w14:paraId="29489492" w14:textId="60786D0B" w:rsidR="006F5A3D" w:rsidRPr="006F5A3D" w:rsidRDefault="00FB285D">
      <w:pPr>
        <w:shd w:val="clear" w:color="auto" w:fill="FFFFFF"/>
        <w:spacing w:before="200" w:after="200" w:line="427" w:lineRule="auto"/>
        <w:jc w:val="both"/>
        <w:rPr>
          <w:color w:val="404040"/>
        </w:rPr>
      </w:pPr>
      <w:r>
        <w:rPr>
          <w:b/>
          <w:bCs/>
          <w:color w:val="404040"/>
        </w:rPr>
        <w:t xml:space="preserve">emakume eta gizonen </w:t>
      </w:r>
      <w:r>
        <w:rPr>
          <w:color w:val="404040"/>
        </w:rPr>
        <w:t xml:space="preserve">parte-hartze politikoari dagokionez eskubideen, tratuaren eta aukeren </w:t>
      </w:r>
      <w:r>
        <w:rPr>
          <w:b/>
          <w:bCs/>
          <w:color w:val="404040"/>
        </w:rPr>
        <w:t xml:space="preserve">berdintasuna </w:t>
      </w:r>
      <w:r>
        <w:rPr>
          <w:color w:val="404040"/>
        </w:rPr>
        <w:t xml:space="preserve">tinko defendatuz, </w:t>
      </w:r>
    </w:p>
    <w:p w14:paraId="6CE8361B" w14:textId="77777777" w:rsidR="00FB285D" w:rsidRDefault="00FB285D">
      <w:pPr>
        <w:shd w:val="clear" w:color="auto" w:fill="FFFFFF"/>
        <w:spacing w:before="200" w:after="200" w:line="427" w:lineRule="auto"/>
        <w:jc w:val="both"/>
        <w:rPr>
          <w:color w:val="404040"/>
        </w:rPr>
      </w:pPr>
      <w:r>
        <w:rPr>
          <w:b/>
          <w:color w:val="404040"/>
        </w:rPr>
        <w:t>[Udalerriaren izena]</w:t>
      </w:r>
      <w:r>
        <w:t>-(e)ko Udalak</w:t>
      </w:r>
      <w:r>
        <w:rPr>
          <w:color w:val="404040"/>
        </w:rPr>
        <w:t xml:space="preserve"> konpromiso hauek hartzen ditu:</w:t>
      </w:r>
    </w:p>
    <w:p w14:paraId="1384D68F" w14:textId="77777777" w:rsidR="006F5A3D" w:rsidRPr="006F5A3D" w:rsidRDefault="006F5A3D">
      <w:pPr>
        <w:shd w:val="clear" w:color="auto" w:fill="FFFFFF"/>
        <w:spacing w:before="200" w:after="200" w:line="427" w:lineRule="auto"/>
        <w:jc w:val="both"/>
        <w:rPr>
          <w:sz w:val="6"/>
          <w:szCs w:val="6"/>
        </w:rPr>
      </w:pPr>
    </w:p>
    <w:p w14:paraId="23708D51" w14:textId="77777777" w:rsidR="00FB285D" w:rsidRDefault="00FB285D">
      <w:pPr>
        <w:numPr>
          <w:ilvl w:val="0"/>
          <w:numId w:val="1"/>
        </w:numPr>
        <w:shd w:val="clear" w:color="auto" w:fill="FFFFFF"/>
        <w:spacing w:before="200" w:line="360" w:lineRule="auto"/>
      </w:pPr>
      <w:r>
        <w:rPr>
          <w:b/>
          <w:bCs/>
          <w:color w:val="404040"/>
        </w:rPr>
        <w:t>Zeharo arbuiatzea</w:t>
      </w:r>
      <w:r>
        <w:rPr>
          <w:color w:val="404040"/>
        </w:rPr>
        <w:t xml:space="preserve"> emakume hautetsiek beren eginkizunak betetzeagatik jasotako indarkeria oro (fisikoa, psikologikoa, sinbolikoa edo digitala).</w:t>
      </w:r>
    </w:p>
    <w:p w14:paraId="2FEA184B" w14:textId="77777777" w:rsidR="00FB285D" w:rsidRDefault="00FB285D">
      <w:pPr>
        <w:numPr>
          <w:ilvl w:val="0"/>
          <w:numId w:val="1"/>
        </w:numPr>
        <w:shd w:val="clear" w:color="auto" w:fill="FFFFFF"/>
        <w:spacing w:line="360" w:lineRule="auto"/>
      </w:pPr>
      <w:r>
        <w:rPr>
          <w:color w:val="404040"/>
        </w:rPr>
        <w:t xml:space="preserve">Parte-hartze politiko parekide eta jazarpenik gabekoaren aldeko </w:t>
      </w:r>
      <w:r>
        <w:rPr>
          <w:b/>
          <w:bCs/>
          <w:color w:val="404040"/>
        </w:rPr>
        <w:t>jarrera sendotzea</w:t>
      </w:r>
      <w:r>
        <w:rPr>
          <w:color w:val="404040"/>
        </w:rPr>
        <w:t>, demokrazia osasuntsu baten oinarrizko zutabeetako bat baita.</w:t>
      </w:r>
    </w:p>
    <w:p w14:paraId="42B2D41B" w14:textId="77777777" w:rsidR="00FB285D" w:rsidRDefault="00FB285D">
      <w:pPr>
        <w:numPr>
          <w:ilvl w:val="0"/>
          <w:numId w:val="1"/>
        </w:numPr>
        <w:shd w:val="clear" w:color="auto" w:fill="FFFFFF"/>
        <w:spacing w:line="360" w:lineRule="auto"/>
      </w:pPr>
      <w:r>
        <w:rPr>
          <w:color w:val="404040"/>
        </w:rPr>
        <w:t>Prebentzio-, babes- eta sentsibilizazio-</w:t>
      </w:r>
      <w:r>
        <w:rPr>
          <w:b/>
          <w:bCs/>
          <w:color w:val="404040"/>
        </w:rPr>
        <w:t>neurriak ezartzea</w:t>
      </w:r>
      <w:r>
        <w:rPr>
          <w:color w:val="404040"/>
        </w:rPr>
        <w:t>, erakundeekin eta gizarte-eragileekin elkarlanean, hala nola:</w:t>
      </w:r>
    </w:p>
    <w:p w14:paraId="617FE7FF" w14:textId="77777777" w:rsidR="00FB285D" w:rsidRDefault="00FB285D">
      <w:pPr>
        <w:shd w:val="clear" w:color="auto" w:fill="FFFFFF"/>
        <w:spacing w:line="360" w:lineRule="auto"/>
        <w:ind w:left="720"/>
      </w:pPr>
    </w:p>
    <w:p w14:paraId="02F419D3" w14:textId="77777777" w:rsidR="00FB285D" w:rsidRDefault="00FB285D">
      <w:pPr>
        <w:numPr>
          <w:ilvl w:val="1"/>
          <w:numId w:val="1"/>
        </w:numPr>
        <w:shd w:val="clear" w:color="auto" w:fill="FFFFFF"/>
        <w:spacing w:line="360" w:lineRule="auto"/>
      </w:pPr>
      <w:r>
        <w:rPr>
          <w:color w:val="404040"/>
        </w:rPr>
        <w:t>1. NEURRIA</w:t>
      </w:r>
    </w:p>
    <w:p w14:paraId="698F749D" w14:textId="77777777" w:rsidR="00FB285D" w:rsidRDefault="00FB285D">
      <w:pPr>
        <w:numPr>
          <w:ilvl w:val="1"/>
          <w:numId w:val="1"/>
        </w:numPr>
        <w:shd w:val="clear" w:color="auto" w:fill="FFFFFF"/>
        <w:spacing w:line="360" w:lineRule="auto"/>
      </w:pPr>
      <w:r>
        <w:rPr>
          <w:color w:val="404040"/>
        </w:rPr>
        <w:t>2. NEURRIA</w:t>
      </w:r>
    </w:p>
    <w:p w14:paraId="3F799762" w14:textId="77777777" w:rsidR="00FB285D" w:rsidRDefault="00FB285D">
      <w:pPr>
        <w:numPr>
          <w:ilvl w:val="1"/>
          <w:numId w:val="1"/>
        </w:numPr>
        <w:shd w:val="clear" w:color="auto" w:fill="FFFFFF"/>
        <w:spacing w:after="200" w:line="360" w:lineRule="auto"/>
      </w:pPr>
      <w:r>
        <w:rPr>
          <w:color w:val="404040"/>
        </w:rPr>
        <w:t>…</w:t>
      </w:r>
    </w:p>
    <w:p w14:paraId="36B16E1B" w14:textId="77777777" w:rsidR="00FB285D" w:rsidRDefault="00FB285D">
      <w:pPr>
        <w:shd w:val="clear" w:color="auto" w:fill="FFFFFF"/>
        <w:spacing w:before="200" w:after="200" w:line="427" w:lineRule="auto"/>
      </w:pPr>
      <w:r>
        <w:rPr>
          <w:color w:val="404040"/>
        </w:rPr>
        <w:br/>
        <w:t>[Alkatearen edo ordezkariaren izena]</w:t>
      </w:r>
      <w:r>
        <w:rPr>
          <w:color w:val="404040"/>
        </w:rPr>
        <w:br/>
        <w:t>[Udala]</w:t>
      </w:r>
      <w:r>
        <w:rPr>
          <w:color w:val="404040"/>
        </w:rPr>
        <w:br/>
        <w:t>[Data]</w:t>
      </w:r>
      <w:r>
        <w:rPr>
          <w:b/>
          <w:color w:val="404040"/>
        </w:rPr>
        <w:br/>
      </w:r>
    </w:p>
    <w:p w14:paraId="4FD9E40A" w14:textId="77777777" w:rsidR="00FB285D" w:rsidRDefault="00FB285D"/>
    <w:sectPr w:rsidR="00FB285D">
      <w:headerReference w:type="default" r:id="rId7"/>
      <w:headerReference w:type="first" r:id="rId8"/>
      <w:pgSz w:w="11906" w:h="16838"/>
      <w:pgMar w:top="1440" w:right="1440" w:bottom="1440" w:left="1440" w:header="720" w:footer="720" w:gutter="0"/>
      <w:pgNumType w:start="1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581B" w14:textId="77777777" w:rsidR="00195FF5" w:rsidRDefault="00195FF5">
      <w:pPr>
        <w:spacing w:line="240" w:lineRule="auto"/>
      </w:pPr>
      <w:r>
        <w:separator/>
      </w:r>
    </w:p>
  </w:endnote>
  <w:endnote w:type="continuationSeparator" w:id="0">
    <w:p w14:paraId="66F8BAA9" w14:textId="77777777" w:rsidR="00195FF5" w:rsidRDefault="00195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nt1299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6074" w14:textId="77777777" w:rsidR="00195FF5" w:rsidRDefault="00195FF5">
      <w:pPr>
        <w:spacing w:line="240" w:lineRule="auto"/>
      </w:pPr>
      <w:r>
        <w:separator/>
      </w:r>
    </w:p>
  </w:footnote>
  <w:footnote w:type="continuationSeparator" w:id="0">
    <w:p w14:paraId="3930B752" w14:textId="77777777" w:rsidR="00195FF5" w:rsidRDefault="00195F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9188" w14:textId="77777777" w:rsidR="00FB285D" w:rsidRDefault="00FB285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A5A5" w14:textId="77777777" w:rsidR="00FB285D" w:rsidRDefault="00FB28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Roboto" w:cs="Roboto"/>
        <w:color w:val="40404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330769">
    <w:abstractNumId w:val="0"/>
  </w:num>
  <w:num w:numId="2" w16cid:durableId="50070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47F7"/>
    <w:rsid w:val="00195FF5"/>
    <w:rsid w:val="006F5A3D"/>
    <w:rsid w:val="008B310D"/>
    <w:rsid w:val="00B347F7"/>
    <w:rsid w:val="00FB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8CD1F2"/>
  <w15:chartTrackingRefBased/>
  <w15:docId w15:val="{3EC434CB-4E4F-44CB-BC26-0236FAAA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val="eu-ES"/>
    </w:rPr>
  </w:style>
  <w:style w:type="paragraph" w:styleId="Ttulo1">
    <w:name w:val="heading 1"/>
    <w:basedOn w:val="Normal"/>
    <w:qFormat/>
    <w:pPr>
      <w:keepNext/>
      <w:keepLines/>
      <w:spacing w:before="360" w:after="80"/>
      <w:outlineLvl w:val="0"/>
    </w:pPr>
    <w:rPr>
      <w:rFonts w:ascii="Aptos Display" w:eastAsia="font1299" w:hAnsi="Aptos Display" w:cs="font1299"/>
      <w:color w:val="0F4761"/>
      <w:sz w:val="40"/>
      <w:szCs w:val="40"/>
    </w:rPr>
  </w:style>
  <w:style w:type="paragraph" w:styleId="Ttulo2">
    <w:name w:val="heading 2"/>
    <w:basedOn w:val="Normal"/>
    <w:qFormat/>
    <w:pPr>
      <w:keepNext/>
      <w:keepLines/>
      <w:spacing w:before="160" w:after="80"/>
      <w:outlineLvl w:val="1"/>
    </w:pPr>
    <w:rPr>
      <w:rFonts w:ascii="Aptos Display" w:eastAsia="font1299" w:hAnsi="Aptos Display" w:cs="font1299"/>
      <w:color w:val="0F4761"/>
      <w:sz w:val="32"/>
      <w:szCs w:val="32"/>
    </w:rPr>
  </w:style>
  <w:style w:type="paragraph" w:styleId="Ttulo3">
    <w:name w:val="heading 3"/>
    <w:basedOn w:val="Normal"/>
    <w:qFormat/>
    <w:pPr>
      <w:keepNext/>
      <w:keepLines/>
      <w:spacing w:before="160" w:after="80"/>
      <w:outlineLvl w:val="2"/>
    </w:pPr>
    <w:rPr>
      <w:rFonts w:eastAsia="font1299" w:cs="font1299"/>
      <w:color w:val="0F4761"/>
      <w:sz w:val="28"/>
      <w:szCs w:val="28"/>
    </w:rPr>
  </w:style>
  <w:style w:type="paragraph" w:styleId="Ttulo4">
    <w:name w:val="heading 4"/>
    <w:basedOn w:val="Normal"/>
    <w:qFormat/>
    <w:pPr>
      <w:keepNext/>
      <w:keepLines/>
      <w:spacing w:before="80" w:after="40"/>
      <w:outlineLvl w:val="3"/>
    </w:pPr>
    <w:rPr>
      <w:rFonts w:eastAsia="font1299" w:cs="font1299"/>
      <w:i/>
      <w:iCs/>
      <w:color w:val="0F4761"/>
    </w:rPr>
  </w:style>
  <w:style w:type="paragraph" w:styleId="Ttulo5">
    <w:name w:val="heading 5"/>
    <w:basedOn w:val="Normal"/>
    <w:qFormat/>
    <w:pPr>
      <w:keepNext/>
      <w:keepLines/>
      <w:spacing w:before="80" w:after="40"/>
      <w:outlineLvl w:val="4"/>
    </w:pPr>
    <w:rPr>
      <w:rFonts w:eastAsia="font1299" w:cs="font1299"/>
      <w:color w:val="0F4761"/>
    </w:rPr>
  </w:style>
  <w:style w:type="paragraph" w:styleId="Ttulo6">
    <w:name w:val="heading 6"/>
    <w:basedOn w:val="Normal"/>
    <w:qFormat/>
    <w:pPr>
      <w:keepNext/>
      <w:keepLines/>
      <w:spacing w:before="40"/>
      <w:outlineLvl w:val="5"/>
    </w:pPr>
    <w:rPr>
      <w:rFonts w:eastAsia="font1299" w:cs="font1299"/>
      <w:i/>
      <w:iCs/>
      <w:color w:val="595959"/>
    </w:rPr>
  </w:style>
  <w:style w:type="paragraph" w:styleId="Ttulo7">
    <w:name w:val="heading 7"/>
    <w:basedOn w:val="Normal"/>
    <w:qFormat/>
    <w:pPr>
      <w:keepNext/>
      <w:keepLines/>
      <w:spacing w:before="40"/>
      <w:outlineLvl w:val="6"/>
    </w:pPr>
    <w:rPr>
      <w:rFonts w:eastAsia="font1299" w:cs="font1299"/>
      <w:color w:val="595959"/>
    </w:rPr>
  </w:style>
  <w:style w:type="paragraph" w:styleId="Ttulo8">
    <w:name w:val="heading 8"/>
    <w:basedOn w:val="Normal"/>
    <w:qFormat/>
    <w:pPr>
      <w:keepNext/>
      <w:keepLines/>
      <w:outlineLvl w:val="7"/>
    </w:pPr>
    <w:rPr>
      <w:rFonts w:eastAsia="font1299" w:cs="font1299"/>
      <w:i/>
      <w:iCs/>
      <w:color w:val="272727"/>
    </w:rPr>
  </w:style>
  <w:style w:type="paragraph" w:styleId="Ttulo9">
    <w:name w:val="heading 9"/>
    <w:basedOn w:val="Normal"/>
    <w:qFormat/>
    <w:pPr>
      <w:keepNext/>
      <w:keepLines/>
      <w:outlineLvl w:val="8"/>
    </w:pPr>
    <w:rPr>
      <w:rFonts w:eastAsia="font1299" w:cs="font1299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1izenburuaKar">
    <w:name w:val="1. izenburua Kar"/>
    <w:rPr>
      <w:rFonts w:ascii="Aptos Display" w:eastAsia="font1299" w:hAnsi="Aptos Display" w:cs="font1299"/>
      <w:color w:val="0F4761"/>
      <w:sz w:val="40"/>
      <w:szCs w:val="40"/>
    </w:rPr>
  </w:style>
  <w:style w:type="character" w:customStyle="1" w:styleId="2izenburuaKar">
    <w:name w:val="2. izenburua Kar"/>
    <w:rPr>
      <w:rFonts w:ascii="Aptos Display" w:eastAsia="font1299" w:hAnsi="Aptos Display" w:cs="font1299"/>
      <w:color w:val="0F4761"/>
      <w:sz w:val="32"/>
      <w:szCs w:val="32"/>
    </w:rPr>
  </w:style>
  <w:style w:type="character" w:customStyle="1" w:styleId="3izenburuaKar">
    <w:name w:val="3. izenburua Kar"/>
    <w:rPr>
      <w:rFonts w:eastAsia="font1299" w:cs="font1299"/>
      <w:color w:val="0F4761"/>
      <w:sz w:val="28"/>
      <w:szCs w:val="28"/>
    </w:rPr>
  </w:style>
  <w:style w:type="character" w:customStyle="1" w:styleId="4izenburuaKar">
    <w:name w:val="4. izenburua Kar"/>
    <w:rPr>
      <w:rFonts w:eastAsia="font1299" w:cs="font1299"/>
      <w:i/>
      <w:iCs/>
      <w:color w:val="0F4761"/>
    </w:rPr>
  </w:style>
  <w:style w:type="character" w:customStyle="1" w:styleId="5izenburuaKar">
    <w:name w:val="5. izenburua Kar"/>
    <w:rPr>
      <w:rFonts w:eastAsia="font1299" w:cs="font1299"/>
      <w:color w:val="0F4761"/>
    </w:rPr>
  </w:style>
  <w:style w:type="character" w:customStyle="1" w:styleId="6izenburuaKar">
    <w:name w:val="6. izenburua Kar"/>
    <w:rPr>
      <w:rFonts w:eastAsia="font1299" w:cs="font1299"/>
      <w:i/>
      <w:iCs/>
      <w:color w:val="595959"/>
    </w:rPr>
  </w:style>
  <w:style w:type="character" w:customStyle="1" w:styleId="7izenburuaKar">
    <w:name w:val="7. izenburua Kar"/>
    <w:rPr>
      <w:rFonts w:eastAsia="font1299" w:cs="font1299"/>
      <w:color w:val="595959"/>
    </w:rPr>
  </w:style>
  <w:style w:type="character" w:customStyle="1" w:styleId="8izenburuaKar">
    <w:name w:val="8. izenburua Kar"/>
    <w:rPr>
      <w:rFonts w:eastAsia="font1299" w:cs="font1299"/>
      <w:i/>
      <w:iCs/>
      <w:color w:val="272727"/>
    </w:rPr>
  </w:style>
  <w:style w:type="character" w:customStyle="1" w:styleId="9izenburuaKar">
    <w:name w:val="9. izenburua Kar"/>
    <w:rPr>
      <w:rFonts w:eastAsia="font1299" w:cs="font1299"/>
      <w:color w:val="272727"/>
    </w:rPr>
  </w:style>
  <w:style w:type="character" w:customStyle="1" w:styleId="TituluaKar">
    <w:name w:val="Titulua Kar"/>
    <w:rPr>
      <w:rFonts w:ascii="Aptos Display" w:eastAsia="font1299" w:hAnsi="Aptos Display" w:cs="font1299"/>
      <w:spacing w:val="-10"/>
      <w:kern w:val="1"/>
      <w:sz w:val="56"/>
      <w:szCs w:val="56"/>
    </w:rPr>
  </w:style>
  <w:style w:type="character" w:customStyle="1" w:styleId="AzpitituluaKar">
    <w:name w:val="Azpititulua Kar"/>
    <w:rPr>
      <w:rFonts w:eastAsia="font1299" w:cs="font1299"/>
      <w:color w:val="595959"/>
      <w:spacing w:val="15"/>
      <w:sz w:val="28"/>
      <w:szCs w:val="28"/>
    </w:rPr>
  </w:style>
  <w:style w:type="character" w:customStyle="1" w:styleId="AipuaKar">
    <w:name w:val="Aipua Kar"/>
    <w:rPr>
      <w:i/>
      <w:iCs/>
      <w:color w:val="404040"/>
    </w:rPr>
  </w:style>
  <w:style w:type="character" w:customStyle="1" w:styleId="nfasisintenso1">
    <w:name w:val="Énfasis intenso1"/>
    <w:rPr>
      <w:i/>
      <w:iCs/>
      <w:color w:val="0F4761"/>
    </w:rPr>
  </w:style>
  <w:style w:type="character" w:customStyle="1" w:styleId="AipamenhandiaKar">
    <w:name w:val="Aipamen handia Kar"/>
    <w:rPr>
      <w:i/>
      <w:iCs/>
      <w:color w:val="0F4761"/>
    </w:rPr>
  </w:style>
  <w:style w:type="character" w:customStyle="1" w:styleId="Referenciaintensa1">
    <w:name w:val="Referencia intensa1"/>
    <w:rPr>
      <w:b/>
      <w:bCs/>
      <w:smallCaps/>
      <w:color w:val="0F4761"/>
      <w:spacing w:val="5"/>
    </w:rPr>
  </w:style>
  <w:style w:type="character" w:customStyle="1" w:styleId="ListLabel1">
    <w:name w:val="ListLabel 1"/>
    <w:rPr>
      <w:rFonts w:eastAsia="Roboto" w:cs="Roboto"/>
      <w:color w:val="404040"/>
      <w:sz w:val="24"/>
      <w:szCs w:val="24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qFormat/>
    <w:pPr>
      <w:spacing w:after="80" w:line="240" w:lineRule="auto"/>
      <w:contextualSpacing/>
    </w:pPr>
    <w:rPr>
      <w:rFonts w:ascii="Aptos Display" w:eastAsia="font1299" w:hAnsi="Aptos Display" w:cs="font1299"/>
      <w:spacing w:val="-10"/>
      <w:kern w:val="1"/>
      <w:sz w:val="56"/>
      <w:szCs w:val="56"/>
    </w:rPr>
  </w:style>
  <w:style w:type="paragraph" w:styleId="Subttulo">
    <w:name w:val="Subtitle"/>
    <w:basedOn w:val="Normal"/>
    <w:qFormat/>
    <w:rPr>
      <w:rFonts w:eastAsia="font1299" w:cs="font1299"/>
      <w:color w:val="595959"/>
      <w:spacing w:val="15"/>
      <w:sz w:val="28"/>
      <w:szCs w:val="28"/>
    </w:rPr>
  </w:style>
  <w:style w:type="paragraph" w:customStyle="1" w:styleId="Cita1">
    <w:name w:val="Cita1"/>
    <w:basedOn w:val="Normal"/>
    <w:pPr>
      <w:spacing w:before="160"/>
      <w:jc w:val="center"/>
    </w:pPr>
    <w:rPr>
      <w:i/>
      <w:iCs/>
      <w:color w:val="404040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Citadestacada1">
    <w:name w:val="Cita destacada1"/>
    <w:basedOn w:val="Normal"/>
    <w:pPr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Encabezado">
    <w:name w:val="head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Moro Peña</dc:creator>
  <cp:keywords/>
  <cp:lastModifiedBy>Alma Moro Peña</cp:lastModifiedBy>
  <cp:revision>3</cp:revision>
  <cp:lastPrinted>1899-12-31T23:00:00Z</cp:lastPrinted>
  <dcterms:created xsi:type="dcterms:W3CDTF">2025-11-19T14:50:00Z</dcterms:created>
  <dcterms:modified xsi:type="dcterms:W3CDTF">2025-11-19T14:54:00Z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